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088"/>
        <w:gridCol w:w="1134"/>
      </w:tblGrid>
      <w:tr w:rsidR="00D04635" w:rsidRPr="00EE1238" w:rsidTr="008B4C36">
        <w:trPr>
          <w:trHeight w:val="268"/>
        </w:trPr>
        <w:tc>
          <w:tcPr>
            <w:tcW w:w="1276" w:type="dxa"/>
            <w:vMerge w:val="restart"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7BD40308" wp14:editId="0F853907">
                  <wp:extent cx="514350" cy="542925"/>
                  <wp:effectExtent l="0" t="0" r="0" b="9525"/>
                  <wp:docPr id="1" name="Picture 1" descr="C:\Documents and Settings\ASISTENTE\Mis documentos\Logos\GI SCH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Documents and Settings\ASISTENTE\Mis documentos\Logos\GI SCH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 Rounded MT Bold" w:eastAsia="Calibri" w:hAnsi="Arial Rounded MT Bold" w:cs="Times New Roman"/>
                <w:sz w:val="16"/>
                <w:szCs w:val="16"/>
              </w:rPr>
            </w:pPr>
            <w:r w:rsidRPr="00EE1238">
              <w:rPr>
                <w:rFonts w:ascii="Arial Rounded MT Bold" w:eastAsia="Calibri" w:hAnsi="Arial Rounded MT Bold" w:cs="Times New Roman"/>
                <w:sz w:val="24"/>
                <w:szCs w:val="16"/>
              </w:rPr>
              <w:t>GI SCHOOL</w:t>
            </w:r>
          </w:p>
        </w:tc>
        <w:tc>
          <w:tcPr>
            <w:tcW w:w="1134" w:type="dxa"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SGC-GI- F77</w:t>
            </w:r>
          </w:p>
        </w:tc>
      </w:tr>
      <w:tr w:rsidR="00D04635" w:rsidRPr="00EE1238" w:rsidTr="008B4C36">
        <w:trPr>
          <w:trHeight w:val="263"/>
        </w:trPr>
        <w:tc>
          <w:tcPr>
            <w:tcW w:w="1276" w:type="dxa"/>
            <w:vMerge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7088" w:type="dxa"/>
            <w:vMerge w:val="restart"/>
            <w:vAlign w:val="center"/>
          </w:tcPr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</w:pPr>
            <w:r w:rsidRPr="00EE1238"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  <w:t>UNIT PLAN</w:t>
            </w:r>
          </w:p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8"/>
                <w:szCs w:val="18"/>
                <w:lang w:eastAsia="es-ES"/>
              </w:rPr>
            </w:pPr>
            <w:r w:rsidRPr="00EE1238">
              <w:rPr>
                <w:rFonts w:ascii="Arial Rounded MT Bold" w:eastAsia="Times New Roman" w:hAnsi="Arial Rounded MT Bold" w:cs="Times New Roman"/>
                <w:szCs w:val="28"/>
                <w:lang w:val="es-CO" w:eastAsia="es-ES"/>
              </w:rPr>
              <w:t>2011 -2012</w:t>
            </w:r>
          </w:p>
        </w:tc>
        <w:tc>
          <w:tcPr>
            <w:tcW w:w="1134" w:type="dxa"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v. 03</w:t>
            </w:r>
          </w:p>
        </w:tc>
      </w:tr>
      <w:tr w:rsidR="00D04635" w:rsidRPr="00EE1238" w:rsidTr="008B4C36">
        <w:trPr>
          <w:trHeight w:val="262"/>
        </w:trPr>
        <w:tc>
          <w:tcPr>
            <w:tcW w:w="1276" w:type="dxa"/>
            <w:vMerge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noProof/>
                <w:sz w:val="16"/>
                <w:szCs w:val="16"/>
                <w:lang w:eastAsia="es-ES"/>
              </w:rPr>
            </w:pPr>
          </w:p>
        </w:tc>
        <w:tc>
          <w:tcPr>
            <w:tcW w:w="7088" w:type="dxa"/>
            <w:vMerge/>
            <w:vAlign w:val="center"/>
          </w:tcPr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 Rounded MT Bold" w:eastAsia="Times New Roman" w:hAnsi="Arial Rounded MT Bold" w:cs="Times New Roman"/>
                <w:sz w:val="28"/>
                <w:szCs w:val="28"/>
                <w:lang w:val="es-CO" w:eastAsia="es-ES"/>
              </w:rPr>
            </w:pPr>
          </w:p>
        </w:tc>
        <w:tc>
          <w:tcPr>
            <w:tcW w:w="1134" w:type="dxa"/>
            <w:vAlign w:val="center"/>
          </w:tcPr>
          <w:p w:rsidR="00D04635" w:rsidRPr="00EE1238" w:rsidRDefault="00D04635" w:rsidP="008B4C3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E1238">
              <w:rPr>
                <w:rFonts w:ascii="Calibri" w:eastAsia="Calibri" w:hAnsi="Calibri" w:cs="Times New Roman"/>
                <w:sz w:val="16"/>
                <w:szCs w:val="16"/>
              </w:rPr>
              <w:t>August 2010</w:t>
            </w:r>
          </w:p>
        </w:tc>
      </w:tr>
    </w:tbl>
    <w:p w:rsidR="00D04635" w:rsidRPr="00EE1238" w:rsidRDefault="00D04635" w:rsidP="00D046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D04635" w:rsidRPr="00EE1238" w:rsidRDefault="00D04635" w:rsidP="00D04635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>Subject (s):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>ESL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 xml:space="preserve">Grade: 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>7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>th</w:t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EE1238">
        <w:rPr>
          <w:rFonts w:ascii="Arial" w:eastAsia="Times New Roman" w:hAnsi="Arial" w:cs="Arial"/>
          <w:b/>
          <w:sz w:val="24"/>
          <w:szCs w:val="24"/>
          <w:lang w:eastAsia="es-ES"/>
        </w:rPr>
        <w:tab/>
        <w:t>Term: 1st</w:t>
      </w:r>
    </w:p>
    <w:p w:rsidR="00D04635" w:rsidRPr="00EE1238" w:rsidRDefault="00D04635" w:rsidP="00D04635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Name / Theme or Unit: </w:t>
      </w:r>
    </w:p>
    <w:p w:rsidR="00D04635" w:rsidRDefault="00D04635" w:rsidP="00D04635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Time Frame: </w:t>
      </w: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9 weeks</w:t>
      </w:r>
    </w:p>
    <w:p w:rsidR="00D04635" w:rsidRPr="00EE1238" w:rsidRDefault="00D04635" w:rsidP="00D04635">
      <w:pPr>
        <w:pBdr>
          <w:between w:val="dotted" w:sz="4" w:space="1" w:color="auto"/>
        </w:pBd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s-ES"/>
        </w:rPr>
        <w:t>S</w:t>
      </w:r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 xml:space="preserve">ubmitted by: Nancy Paola </w:t>
      </w:r>
      <w:proofErr w:type="spellStart"/>
      <w:r w:rsidRPr="00EE1238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Riascos</w:t>
      </w:r>
      <w:proofErr w:type="spellEnd"/>
    </w:p>
    <w:p w:rsidR="00D04635" w:rsidRPr="00EE1238" w:rsidRDefault="00D04635" w:rsidP="00D04635">
      <w:pPr>
        <w:pBdr>
          <w:between w:val="dotted" w:sz="4" w:space="1" w:color="auto"/>
        </w:pBd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5216"/>
      </w:tblGrid>
      <w:tr w:rsidR="00D04635" w:rsidRPr="00EE1238" w:rsidTr="008B4C36">
        <w:trPr>
          <w:trHeight w:val="571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D04635" w:rsidRPr="00EE1238" w:rsidRDefault="00D04635" w:rsidP="0034608B">
            <w:pPr>
              <w:pStyle w:val="NormalWeb"/>
              <w:rPr>
                <w:rFonts w:ascii="Arial" w:eastAsia="Times New Roman" w:hAnsi="Arial" w:cs="Arial"/>
                <w:b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  <w:lang w:eastAsia="es-ES"/>
              </w:rPr>
              <w:t>OVERVIEW:</w:t>
            </w:r>
            <w:r w:rsidRPr="00EE1238">
              <w:rPr>
                <w:rFonts w:ascii="Arial" w:eastAsia="Times New Roman" w:hAnsi="Arial" w:cs="Arial"/>
                <w:bCs/>
                <w:lang w:eastAsia="es-ES"/>
              </w:rPr>
              <w:t xml:space="preserve"> </w:t>
            </w:r>
            <w:r w:rsidR="0034608B" w:rsidRPr="0034608B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>In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this unit,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students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will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learn to read and interpret various forms of literature, and to write using different formats at their current level of English ability.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We will 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focus on 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>development of literacy skills.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Students will have the opportunity 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to improve their literacy 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and 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develop a strong </w:t>
            </w:r>
            <w:r w:rsidR="0034608B" w:rsidRPr="0034608B">
              <w:rPr>
                <w:rFonts w:ascii="Arial" w:eastAsia="Times New Roman" w:hAnsi="Arial" w:cs="Arial"/>
                <w:sz w:val="20"/>
                <w:szCs w:val="20"/>
              </w:rPr>
              <w:t>foundation to</w:t>
            </w:r>
            <w:r w:rsidRPr="0034608B">
              <w:rPr>
                <w:rFonts w:ascii="Arial" w:eastAsia="Times New Roman" w:hAnsi="Arial" w:cs="Arial"/>
                <w:sz w:val="20"/>
                <w:szCs w:val="20"/>
              </w:rPr>
              <w:t xml:space="preserve"> acquire a higher level of proficiency</w:t>
            </w:r>
            <w:r w:rsidR="0034608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04635" w:rsidRPr="00EE1238" w:rsidTr="008B4C36">
        <w:trPr>
          <w:trHeight w:val="357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Cs w:val="24"/>
                <w:lang w:eastAsia="es-ES"/>
              </w:rPr>
              <w:t>STAGE 1 – IDENTIFY DESIRED RESULTS</w:t>
            </w:r>
          </w:p>
        </w:tc>
      </w:tr>
      <w:tr w:rsidR="00D04635" w:rsidRPr="00EE1238" w:rsidTr="008B4C36">
        <w:trPr>
          <w:trHeight w:val="1096"/>
        </w:trPr>
        <w:tc>
          <w:tcPr>
            <w:tcW w:w="9606" w:type="dxa"/>
            <w:gridSpan w:val="2"/>
            <w:vAlign w:val="center"/>
          </w:tcPr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Content Standards and Benchmarks : 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>GOAL 1 – To use English to communicate in social settings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1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participate in social interactions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2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interact in, though, and with spoken and written English for personal expression and enjoyment.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 STANDARD 3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learning strategies to extend their communicative competence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>GOAL 2 – To use English to achieve academically in all content areas: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1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interact in the classroom.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2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English to obtain, process, construct, and provide subject matter information in spoken and written form.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E1238">
              <w:rPr>
                <w:rFonts w:ascii="Arial" w:eastAsia="Times New Roman" w:hAnsi="Arial" w:cs="Arial"/>
                <w:b/>
                <w:bCs/>
              </w:rPr>
              <w:t xml:space="preserve">STANDARD 3 </w:t>
            </w:r>
            <w:r w:rsidRPr="00EE1238">
              <w:rPr>
                <w:rFonts w:ascii="Arial" w:eastAsia="Times New Roman" w:hAnsi="Arial" w:cs="Arial"/>
                <w:sz w:val="20"/>
                <w:szCs w:val="20"/>
              </w:rPr>
              <w:t>Students will use appropriate learning strategies to construct and apply academic language and knowledge.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   </w:t>
            </w:r>
          </w:p>
        </w:tc>
      </w:tr>
      <w:tr w:rsidR="00D04635" w:rsidRPr="00EE1238" w:rsidTr="008B4C36">
        <w:tc>
          <w:tcPr>
            <w:tcW w:w="4390" w:type="dxa"/>
            <w:tcBorders>
              <w:bottom w:val="single" w:sz="4" w:space="0" w:color="auto"/>
            </w:tcBorders>
          </w:tcPr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Essential questions: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Who is the author of </w:t>
            </w:r>
            <w:r w:rsidR="00F102C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Tuck Everlasting and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how did her life influence her work as a writer?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What is a biography?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How can you determine the genre of a text?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How can I write summaries and reports?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hat strategies can I use to determine meaning of unknown words?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lastRenderedPageBreak/>
              <w:t>What are the elements needed to make a</w:t>
            </w:r>
            <w:r>
              <w:rPr>
                <w:rFonts w:ascii="Arial" w:eastAsia="Times New Roman" w:hAnsi="Arial" w:cs="Arial"/>
              </w:rPr>
              <w:t xml:space="preserve"> complete s</w:t>
            </w:r>
            <w:r w:rsidRPr="00EE1238">
              <w:rPr>
                <w:rFonts w:ascii="Arial" w:eastAsia="Times New Roman" w:hAnsi="Arial" w:cs="Arial"/>
              </w:rPr>
              <w:t>entence?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What are all the elements of a story?</w:t>
            </w:r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How does literature connect to real life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EE1238">
              <w:rPr>
                <w:rFonts w:ascii="Arial" w:eastAsia="Times New Roman" w:hAnsi="Arial" w:cs="Arial"/>
              </w:rPr>
              <w:t>stories</w:t>
            </w:r>
            <w:proofErr w:type="gramEnd"/>
            <w:r w:rsidRPr="00EE1238">
              <w:rPr>
                <w:rFonts w:ascii="Arial" w:eastAsia="Times New Roman" w:hAnsi="Arial" w:cs="Arial"/>
              </w:rPr>
              <w:t xml:space="preserve"> or research?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Expected language: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Students will:</w:t>
            </w: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Use thinking maps to outline their ideas and organize their reports.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(ci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rcle map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to define,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bubble map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to describe, flow map to sequence events, </w:t>
            </w:r>
            <w:r w:rsidR="00F102C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and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double bubble map </w:t>
            </w:r>
            <w:r w:rsidR="00F102C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to compare and con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trast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)</w:t>
            </w: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Summarize articles about </w:t>
            </w:r>
            <w:r w:rsidRP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current events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  <w:r w:rsidRPr="009719F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Identify headline, byline, lead, captions, and credits.</w:t>
            </w: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Write persuasive essays.</w:t>
            </w:r>
            <w:r w:rsidR="00F102C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Introduction. Thesis statement, theme, main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idea</w:t>
            </w:r>
            <w:r w:rsidR="00F102C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supporting details</w:t>
            </w:r>
            <w:r w:rsidR="00F102C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and conclusion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Use effective strategies for word decoding like chunking, skipping the word, rereading, using context clues, etc.</w:t>
            </w:r>
          </w:p>
          <w:p w:rsidR="00D04635" w:rsidRPr="00EE1238" w:rsidRDefault="00D04635" w:rsidP="008B4C36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Identify c</w:t>
            </w:r>
            <w:r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haracters,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antagonist, protagonist,</w:t>
            </w:r>
            <w:r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setting, plot</w:t>
            </w: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internal and external conflict,</w:t>
            </w:r>
            <w:r w:rsidRPr="00E000D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point of view in a story.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  <w:tr w:rsidR="00D04635" w:rsidRPr="00EE1238" w:rsidTr="008B4C36">
        <w:trPr>
          <w:trHeight w:val="854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STAGE 2 – ASSESSMENT EVIDENCE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 performance tasks or project, quizzes, graded assignments, prompts, etc.</w:t>
            </w:r>
            <w:r w:rsidRPr="00EE1238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r w:rsidRPr="00EE123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Include the rubrics you use to evaluate the performance tasks.  </w:t>
            </w:r>
          </w:p>
        </w:tc>
      </w:tr>
      <w:tr w:rsidR="00D04635" w:rsidRPr="00EE1238" w:rsidTr="008B4C36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Weekly j</w:t>
            </w:r>
            <w:r w:rsidRPr="000B72E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ournals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  <w:p w:rsidR="00D04635" w:rsidRDefault="00F102C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Summary </w:t>
            </w:r>
            <w:r w:rsidR="00D0463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by chapter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Thinking maps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Essay about 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Use of dictionary and appropriate selection of words and definitions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Essay about </w:t>
            </w: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Class discussions</w:t>
            </w:r>
          </w:p>
          <w:p w:rsidR="00EB1DE4" w:rsidRDefault="00EB1DE4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Portfolio</w:t>
            </w:r>
          </w:p>
          <w:p w:rsidR="00EB1DE4" w:rsidRPr="00EE1238" w:rsidRDefault="00EB1DE4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Test</w:t>
            </w:r>
          </w:p>
        </w:tc>
      </w:tr>
      <w:tr w:rsidR="00D04635" w:rsidRPr="00EE1238" w:rsidTr="008B4C36">
        <w:trPr>
          <w:trHeight w:val="544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>STAGE 3 – LEARNING ACTIVITIES</w:t>
            </w:r>
          </w:p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Consider</w:t>
            </w:r>
            <w:r w:rsidRPr="00EE1238">
              <w:rPr>
                <w:rFonts w:ascii="Arial" w:eastAsia="Times New Roman" w:hAnsi="Arial" w:cs="Arial"/>
                <w:b/>
                <w:sz w:val="20"/>
                <w:szCs w:val="24"/>
                <w:lang w:eastAsia="es-ES"/>
              </w:rPr>
              <w:t xml:space="preserve"> </w:t>
            </w:r>
            <w:r w:rsidRPr="00EE1238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the type of knowledge (declarative or procedural) and the thinking skills students will use.</w:t>
            </w:r>
          </w:p>
        </w:tc>
      </w:tr>
      <w:tr w:rsidR="00D04635" w:rsidRPr="00EE1238" w:rsidTr="008B4C36">
        <w:tc>
          <w:tcPr>
            <w:tcW w:w="9606" w:type="dxa"/>
            <w:gridSpan w:val="2"/>
          </w:tcPr>
          <w:p w:rsidR="00D04635" w:rsidRPr="00EE1238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D04635" w:rsidRDefault="00D04635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123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1.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Watch a movie(</w:t>
            </w:r>
            <w:r w:rsidR="002609D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Charlotte’s Web and Alice in Wonderland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) and identify the genre, main characters, protagonist, antagonist, plot events, point of view, authors purpose,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etc</w:t>
            </w:r>
            <w:proofErr w:type="spellEnd"/>
          </w:p>
          <w:p w:rsidR="00D04635" w:rsidRDefault="002609D7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2.  Read the author’s biography </w:t>
            </w:r>
            <w:r w:rsidR="00D04635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and a brief introduction to the book. Use a double bubble map to show their similarities and differences.</w:t>
            </w:r>
          </w:p>
          <w:p w:rsidR="00034AA4" w:rsidRDefault="00034AA4" w:rsidP="008B4C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3.  Draw the setting of the story and write descriptive words to support your drawings.</w:t>
            </w:r>
          </w:p>
          <w:p w:rsidR="004B20E9" w:rsidRDefault="00D04635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3.</w:t>
            </w:r>
            <w:r w:rsidR="002609D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 </w:t>
            </w:r>
            <w:r w:rsid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Informative essay about fantasy. Thesis statement:  </w:t>
            </w:r>
            <w:r w:rsidR="004B20E9" w:rsidRP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Fantasies have their roots in folktales,</w:t>
            </w:r>
            <w:r w:rsid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4B20E9" w:rsidRP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legends, and myths.</w:t>
            </w:r>
          </w:p>
          <w:p w:rsidR="004B20E9" w:rsidRDefault="004B20E9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4.  Write an essay stating a position. Would you like to live forever? What would be the advantages and disadvantages?</w:t>
            </w:r>
          </w:p>
          <w:p w:rsidR="004B20E9" w:rsidRDefault="004B20E9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5. Write a description of main characters. Use bubble maps to explain some character traits.</w:t>
            </w:r>
          </w:p>
          <w:p w:rsidR="004B20E9" w:rsidRDefault="004B20E9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6.  </w:t>
            </w:r>
            <w:r w:rsidRP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rite an essay talking about the</w:t>
            </w:r>
            <w:r w:rsidRP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changes in life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that </w:t>
            </w:r>
            <w:r w:rsidRPr="004B20E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you look forward to as you think about growing older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  <w:p w:rsidR="004B20E9" w:rsidRDefault="004B20E9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7.  </w:t>
            </w:r>
            <w:r w:rsidR="00C00E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Complete a cause and effect chart.</w:t>
            </w:r>
            <w:r w:rsidR="00B9776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(chapters 9 to 20)</w:t>
            </w:r>
            <w:r w:rsidR="00C00E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  <w:p w:rsidR="00C00E84" w:rsidRDefault="00C00E84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8.  Answer question that reflect literary analysis.  </w:t>
            </w:r>
          </w:p>
          <w:p w:rsidR="00C00E84" w:rsidRDefault="00C00E84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9. Read aloud chapter 12. Discuss about Tucks conversation with Winnie and how convincing he was.</w:t>
            </w:r>
          </w:p>
          <w:p w:rsidR="00C00E84" w:rsidRDefault="00C00E84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10.  Make inferences and draw conclusions</w:t>
            </w:r>
            <w:r w:rsidR="006C5C8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about weather and actions  from chapter 22 to 24</w:t>
            </w:r>
          </w:p>
          <w:p w:rsidR="004B20E9" w:rsidRDefault="006C5C8E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11: Write an essay about the impact the actions of one person can have in the world.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Support with real examples.</w:t>
            </w:r>
          </w:p>
          <w:p w:rsidR="006C5C8E" w:rsidRDefault="006C5C8E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12.  Write a letter to the Tucks telling what happened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to  Winnie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after they free Mae from jail.</w:t>
            </w:r>
          </w:p>
          <w:p w:rsidR="006C5C8E" w:rsidRDefault="006C5C8E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13.  Draw a collection of objects to make a museum of Tuck Everlasting.</w:t>
            </w:r>
          </w:p>
          <w:p w:rsidR="006C5C8E" w:rsidRDefault="006C5C8E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14.  Present short stories using the study we made of Tuck Everlasting as an example. The titles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f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the stories are: Fable by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Merril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Moore, The Weaver of Tomorrow by Jane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Yolen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,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The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911EE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Water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of Life by </w:t>
            </w:r>
            <w:r w:rsidR="00911EE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The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Brothers Grimm,</w:t>
            </w:r>
            <w:r w:rsidR="00911EE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The Circle Game by Joni Mitchel and From Voyages and Discoveries of the Companions of Christopher Columbus by Washington Irving.</w:t>
            </w:r>
          </w:p>
          <w:p w:rsidR="00DE3010" w:rsidRDefault="00DE3010" w:rsidP="004B20E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15.  Weekly report on current news.</w:t>
            </w:r>
          </w:p>
          <w:p w:rsidR="00D04635" w:rsidRPr="00EE1238" w:rsidRDefault="004B20E9" w:rsidP="00911E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D04635" w:rsidRPr="00EE1238" w:rsidTr="008B4C36">
        <w:trPr>
          <w:trHeight w:val="490"/>
        </w:trPr>
        <w:tc>
          <w:tcPr>
            <w:tcW w:w="9606" w:type="dxa"/>
            <w:gridSpan w:val="2"/>
            <w:shd w:val="clear" w:color="auto" w:fill="D9D9D9"/>
            <w:vAlign w:val="center"/>
          </w:tcPr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E123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INSTRUCTIONAL MATERIALS AND RESOURCES</w:t>
            </w:r>
          </w:p>
        </w:tc>
      </w:tr>
      <w:tr w:rsidR="00D04635" w:rsidRPr="00EE1238" w:rsidTr="008B4C36">
        <w:trPr>
          <w:trHeight w:val="490"/>
        </w:trPr>
        <w:tc>
          <w:tcPr>
            <w:tcW w:w="9606" w:type="dxa"/>
            <w:gridSpan w:val="2"/>
            <w:shd w:val="clear" w:color="auto" w:fill="auto"/>
            <w:vAlign w:val="center"/>
          </w:tcPr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 xml:space="preserve">Novel study: 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="002609D7">
              <w:rPr>
                <w:rFonts w:ascii="Arial" w:eastAsia="Times New Roman" w:hAnsi="Arial" w:cs="Arial"/>
              </w:rPr>
              <w:t xml:space="preserve">Tuck Everlasting by Natalie </w:t>
            </w:r>
            <w:proofErr w:type="spellStart"/>
            <w:r w:rsidR="002609D7">
              <w:rPr>
                <w:rFonts w:ascii="Arial" w:eastAsia="Times New Roman" w:hAnsi="Arial" w:cs="Arial"/>
              </w:rPr>
              <w:t>babbit</w:t>
            </w:r>
            <w:proofErr w:type="spellEnd"/>
          </w:p>
          <w:p w:rsidR="00D04635" w:rsidRPr="00EE1238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Holt Language and Literature textbook, library,</w:t>
            </w:r>
          </w:p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EE1238">
              <w:rPr>
                <w:rFonts w:ascii="Arial" w:eastAsia="Times New Roman" w:hAnsi="Arial" w:cs="Arial"/>
              </w:rPr>
              <w:t>video clips, I</w:t>
            </w:r>
            <w:r>
              <w:rPr>
                <w:rFonts w:ascii="Arial" w:eastAsia="Times New Roman" w:hAnsi="Arial" w:cs="Arial"/>
              </w:rPr>
              <w:t>nteractive Reader short stories and informational texts</w:t>
            </w:r>
          </w:p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movie </w:t>
            </w:r>
            <w:r w:rsidR="00DE3010">
              <w:rPr>
                <w:rFonts w:ascii="Arial" w:eastAsia="Times New Roman" w:hAnsi="Arial" w:cs="Arial"/>
              </w:rPr>
              <w:t>Charlotte’s Web and Tuck Everlasting</w:t>
            </w:r>
          </w:p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Graphic organizers and thinking maps</w:t>
            </w:r>
          </w:p>
          <w:bookmarkStart w:id="0" w:name="_GoBack"/>
          <w:p w:rsidR="00D04635" w:rsidRDefault="00DE3010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fldChar w:fldCharType="begin"/>
            </w:r>
            <w:r>
              <w:instrText xml:space="preserve"> HYPERLINK "http://www.scholastic.com/browse/article.jsp" </w:instrText>
            </w:r>
            <w:r>
              <w:fldChar w:fldCharType="separate"/>
            </w:r>
            <w:r w:rsidR="00D04635" w:rsidRPr="0028618C">
              <w:rPr>
                <w:rStyle w:val="Hyperlink"/>
                <w:rFonts w:ascii="Arial" w:eastAsia="Times New Roman" w:hAnsi="Arial" w:cs="Arial"/>
              </w:rPr>
              <w:t>http://www.scholastic.com/browse/article.jsp</w:t>
            </w:r>
            <w:r>
              <w:rPr>
                <w:rStyle w:val="Hyperlink"/>
                <w:rFonts w:ascii="Arial" w:eastAsia="Times New Roman" w:hAnsi="Arial" w:cs="Arial"/>
              </w:rPr>
              <w:fldChar w:fldCharType="end"/>
            </w:r>
            <w:bookmarkEnd w:id="0"/>
            <w:proofErr w:type="gramStart"/>
            <w:r w:rsidR="00D04635">
              <w:rPr>
                <w:rFonts w:ascii="Arial" w:eastAsia="Times New Roman" w:hAnsi="Arial" w:cs="Arial"/>
              </w:rPr>
              <w:t>?...</w:t>
            </w:r>
            <w:proofErr w:type="gramEnd"/>
          </w:p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D04635" w:rsidRDefault="00DE3010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7" w:history="1">
              <w:r w:rsidR="00D04635" w:rsidRPr="009E1E2A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http://www.dogonews.com/</w:t>
              </w:r>
            </w:hyperlink>
          </w:p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4635" w:rsidRDefault="00DE3010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  <w:hyperlink r:id="rId8" w:history="1">
              <w:r w:rsidR="00D04635" w:rsidRPr="0028618C">
                <w:rPr>
                  <w:rStyle w:val="Hyperlink"/>
                  <w:rFonts w:ascii="Arial" w:eastAsia="Times New Roman" w:hAnsi="Arial" w:cs="Arial"/>
                </w:rPr>
                <w:t>http://www.timeforkids.com/news-archive/all</w:t>
              </w:r>
            </w:hyperlink>
          </w:p>
          <w:p w:rsidR="00D04635" w:rsidRDefault="00D04635" w:rsidP="008B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D04635" w:rsidRPr="00EE1238" w:rsidRDefault="00D04635" w:rsidP="008B4C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</w:tbl>
    <w:p w:rsidR="00D04635" w:rsidRPr="00EE1238" w:rsidRDefault="00D04635" w:rsidP="00D046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D04635" w:rsidRPr="00EE1238" w:rsidRDefault="00D04635" w:rsidP="00D046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EE1238">
        <w:rPr>
          <w:rFonts w:ascii="Arial" w:eastAsia="Times New Roman" w:hAnsi="Arial" w:cs="Arial"/>
          <w:sz w:val="24"/>
          <w:szCs w:val="24"/>
          <w:lang w:eastAsia="es-ES"/>
        </w:rPr>
        <w:t>At the end of unit:</w:t>
      </w:r>
    </w:p>
    <w:p w:rsidR="00D04635" w:rsidRPr="00EE1238" w:rsidRDefault="00D04635" w:rsidP="00D046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D04635" w:rsidRPr="00EE1238" w:rsidRDefault="00D04635" w:rsidP="00D0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/>
          <w:bCs/>
          <w:lang w:eastAsia="es-ES"/>
        </w:rPr>
      </w:pPr>
      <w:r w:rsidRPr="00EE1238">
        <w:rPr>
          <w:rFonts w:ascii="Arial" w:eastAsia="Times New Roman" w:hAnsi="Arial" w:cs="Arial"/>
          <w:b/>
          <w:bCs/>
          <w:lang w:eastAsia="es-ES"/>
        </w:rPr>
        <w:t>CURRICULUM COVERAGE: Percentage of planned curriculum that was taught and assessed ___________</w:t>
      </w:r>
    </w:p>
    <w:p w:rsidR="00D04635" w:rsidRPr="00EE1238" w:rsidRDefault="00D04635" w:rsidP="00D0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/>
          <w:bCs/>
          <w:lang w:eastAsia="es-ES"/>
        </w:rPr>
      </w:pPr>
    </w:p>
    <w:p w:rsidR="00D04635" w:rsidRPr="00EE1238" w:rsidRDefault="00D04635" w:rsidP="00D0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Arial" w:eastAsia="Times New Roman" w:hAnsi="Arial" w:cs="Arial"/>
          <w:bCs/>
          <w:lang w:eastAsia="es-ES"/>
        </w:rPr>
      </w:pPr>
      <w:r w:rsidRPr="00EE1238">
        <w:rPr>
          <w:rFonts w:ascii="Arial" w:eastAsia="Times New Roman" w:hAnsi="Arial" w:cs="Arial"/>
          <w:b/>
          <w:bCs/>
          <w:lang w:eastAsia="es-ES"/>
        </w:rPr>
        <w:t>REFLECTIONS: Teachers reflections on ways in which the unit might be improved, polished or enhanced. Student perspectives might be included.</w:t>
      </w:r>
    </w:p>
    <w:p w:rsidR="00D04635" w:rsidRPr="00EE1238" w:rsidRDefault="00D04635" w:rsidP="00D04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D04635" w:rsidRPr="00EE1238" w:rsidRDefault="00D04635" w:rsidP="00D04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134435" w:rsidRDefault="00DE3010"/>
    <w:sectPr w:rsidR="00134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62F65"/>
    <w:multiLevelType w:val="hybridMultilevel"/>
    <w:tmpl w:val="ED1E4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35"/>
    <w:rsid w:val="00034AA4"/>
    <w:rsid w:val="002609D7"/>
    <w:rsid w:val="0034608B"/>
    <w:rsid w:val="0045733E"/>
    <w:rsid w:val="004B20E9"/>
    <w:rsid w:val="006C5C8E"/>
    <w:rsid w:val="00911EED"/>
    <w:rsid w:val="00B9776D"/>
    <w:rsid w:val="00C00E84"/>
    <w:rsid w:val="00D04635"/>
    <w:rsid w:val="00DD2367"/>
    <w:rsid w:val="00DE3010"/>
    <w:rsid w:val="00EB1DE4"/>
    <w:rsid w:val="00F1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46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6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463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46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6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46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forkids.com/news-archive/a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gonew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7</cp:revision>
  <dcterms:created xsi:type="dcterms:W3CDTF">2011-10-13T16:08:00Z</dcterms:created>
  <dcterms:modified xsi:type="dcterms:W3CDTF">2011-10-17T22:37:00Z</dcterms:modified>
</cp:coreProperties>
</file>